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E5" w:rsidRPr="001F2D9C" w:rsidRDefault="00CD2EE5" w:rsidP="001F2D9C">
      <w:pPr>
        <w:ind w:firstLineChars="150" w:firstLine="482"/>
        <w:rPr>
          <w:rFonts w:asciiTheme="minorEastAsia" w:hAnsiTheme="minorEastAsia"/>
          <w:b/>
          <w:sz w:val="32"/>
          <w:szCs w:val="32"/>
        </w:rPr>
      </w:pPr>
      <w:bookmarkStart w:id="0" w:name="_Toc28679016"/>
      <w:bookmarkStart w:id="1" w:name="_Toc991"/>
      <w:bookmarkStart w:id="2" w:name="_Toc22840"/>
      <w:bookmarkStart w:id="3" w:name="_Toc27746"/>
      <w:r w:rsidRPr="001F2D9C">
        <w:rPr>
          <w:rFonts w:asciiTheme="minorEastAsia" w:hAnsiTheme="minorEastAsia" w:hint="eastAsia"/>
          <w:b/>
          <w:sz w:val="32"/>
          <w:szCs w:val="32"/>
        </w:rPr>
        <w:t>移动通信LTEStar仿真教学平台单一来源谈判公告</w:t>
      </w:r>
      <w:bookmarkEnd w:id="0"/>
    </w:p>
    <w:p w:rsidR="00BB73C7" w:rsidRPr="001F2D9C" w:rsidRDefault="00BB73C7" w:rsidP="001F2D9C">
      <w:pPr>
        <w:spacing w:line="480" w:lineRule="exact"/>
        <w:ind w:firstLineChars="250" w:firstLine="600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根据《深圳经济特区政府采购条例》、《深圳经济特区政府采购条例实施细则》和《深圳网上政府采购管理暂行办法》的有关规定，深圳信息职业技术学院就移动通信</w:t>
      </w:r>
      <w:r w:rsidRPr="001F2D9C">
        <w:rPr>
          <w:rFonts w:asciiTheme="minorEastAsia" w:hAnsiTheme="minorEastAsia"/>
          <w:color w:val="000000"/>
          <w:sz w:val="24"/>
          <w:szCs w:val="24"/>
        </w:rPr>
        <w:t>LTEStar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仿真教学平台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，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采用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单一来源谈判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的方式进行采购。</w:t>
      </w:r>
      <w:r w:rsidRPr="001F2D9C"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bookmarkStart w:id="4" w:name="_Toc514762666"/>
      <w:bookmarkStart w:id="5" w:name="_Toc28679017"/>
      <w:r w:rsidRPr="001F2D9C">
        <w:rPr>
          <w:rFonts w:asciiTheme="minorEastAsia" w:hAnsiTheme="minorEastAsia" w:hint="eastAsia"/>
          <w:color w:val="000000"/>
          <w:sz w:val="24"/>
          <w:szCs w:val="24"/>
        </w:rPr>
        <w:t>一、采购项目的名称、预算金额及最高限价</w:t>
      </w:r>
      <w:bookmarkEnd w:id="1"/>
      <w:bookmarkEnd w:id="2"/>
      <w:bookmarkEnd w:id="3"/>
      <w:bookmarkEnd w:id="4"/>
      <w:r w:rsidRPr="001F2D9C">
        <w:rPr>
          <w:rFonts w:asciiTheme="minorEastAsia" w:hAnsiTheme="minorEastAsia" w:hint="eastAsia"/>
          <w:color w:val="000000"/>
          <w:sz w:val="24"/>
          <w:szCs w:val="24"/>
        </w:rPr>
        <w:t>：</w:t>
      </w:r>
      <w:bookmarkEnd w:id="5"/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>1.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项目名称：移动通信</w:t>
      </w:r>
      <w:r w:rsidRPr="001F2D9C">
        <w:rPr>
          <w:rFonts w:asciiTheme="minorEastAsia" w:hAnsiTheme="minorEastAsia"/>
          <w:color w:val="000000"/>
          <w:sz w:val="24"/>
          <w:szCs w:val="24"/>
        </w:rPr>
        <w:t>LTEStar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仿真教学平台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>2.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招标编号：</w:t>
      </w:r>
      <w:r w:rsidRPr="001F2D9C">
        <w:rPr>
          <w:rFonts w:asciiTheme="minorEastAsia" w:hAnsiTheme="minorEastAsia"/>
          <w:color w:val="000000"/>
          <w:sz w:val="24"/>
          <w:szCs w:val="24"/>
        </w:rPr>
        <w:t>YNZB-2019111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>3.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预算金额及最高限价：￥</w:t>
      </w:r>
      <w:r w:rsidRPr="001F2D9C">
        <w:rPr>
          <w:rFonts w:asciiTheme="minorEastAsia" w:hAnsiTheme="minorEastAsia"/>
          <w:color w:val="000000"/>
          <w:sz w:val="24"/>
          <w:szCs w:val="24"/>
        </w:rPr>
        <w:t>500000.00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元整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bookmarkStart w:id="6" w:name="_Toc3083"/>
      <w:bookmarkStart w:id="7" w:name="_Toc29205"/>
      <w:bookmarkStart w:id="8" w:name="_Toc514762667"/>
      <w:bookmarkStart w:id="9" w:name="_Toc14239"/>
      <w:bookmarkStart w:id="10" w:name="_Toc28679018"/>
      <w:r w:rsidRPr="001F2D9C">
        <w:rPr>
          <w:rFonts w:asciiTheme="minorEastAsia" w:hAnsiTheme="minorEastAsia" w:hint="eastAsia"/>
          <w:color w:val="000000"/>
          <w:sz w:val="24"/>
          <w:szCs w:val="24"/>
        </w:rPr>
        <w:t>二、</w:t>
      </w:r>
      <w:bookmarkStart w:id="11" w:name="_Toc216"/>
      <w:bookmarkStart w:id="12" w:name="_Toc20419"/>
      <w:bookmarkStart w:id="13" w:name="_Toc22180"/>
      <w:bookmarkEnd w:id="6"/>
      <w:bookmarkEnd w:id="7"/>
      <w:bookmarkEnd w:id="8"/>
      <w:bookmarkEnd w:id="9"/>
      <w:r w:rsidRPr="001F2D9C">
        <w:rPr>
          <w:rFonts w:asciiTheme="minorEastAsia" w:hAnsiTheme="minorEastAsia" w:hint="eastAsia"/>
          <w:color w:val="000000"/>
          <w:sz w:val="24"/>
          <w:szCs w:val="24"/>
        </w:rPr>
        <w:t>项目介绍：</w:t>
      </w:r>
      <w:bookmarkEnd w:id="10"/>
    </w:p>
    <w:p w:rsidR="00BB73C7" w:rsidRPr="001F2D9C" w:rsidRDefault="00BB73C7" w:rsidP="001F2D9C">
      <w:pPr>
        <w:spacing w:line="48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bookmarkStart w:id="14" w:name="_Toc514762668"/>
      <w:r w:rsidRPr="001F2D9C">
        <w:rPr>
          <w:rFonts w:asciiTheme="minorEastAsia" w:hAnsiTheme="minorEastAsia" w:hint="eastAsia"/>
          <w:color w:val="000000"/>
          <w:sz w:val="24"/>
          <w:szCs w:val="24"/>
        </w:rPr>
        <w:t>移动通信技术日新月异，为响应《</w:t>
      </w:r>
      <w:r w:rsidRPr="001F2D9C">
        <w:rPr>
          <w:rFonts w:asciiTheme="minorEastAsia" w:hAnsiTheme="minorEastAsia"/>
          <w:color w:val="000000"/>
          <w:sz w:val="24"/>
          <w:szCs w:val="24"/>
        </w:rPr>
        <w:t>2018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年教育信息化和网络安全工作要点》文件精神，移动通信技术专业采用虚拟仿真追踪移动通信技术发展的</w:t>
      </w:r>
      <w:proofErr w:type="gramStart"/>
      <w:r w:rsidRPr="001F2D9C">
        <w:rPr>
          <w:rFonts w:asciiTheme="minorEastAsia" w:hAnsiTheme="minorEastAsia" w:hint="eastAsia"/>
          <w:color w:val="000000"/>
          <w:sz w:val="24"/>
          <w:szCs w:val="24"/>
        </w:rPr>
        <w:t>最佳实</w:t>
      </w:r>
      <w:proofErr w:type="gramEnd"/>
      <w:r w:rsidRPr="001F2D9C">
        <w:rPr>
          <w:rFonts w:asciiTheme="minorEastAsia" w:hAnsiTheme="minorEastAsia" w:hint="eastAsia"/>
          <w:color w:val="000000"/>
          <w:sz w:val="24"/>
          <w:szCs w:val="24"/>
        </w:rPr>
        <w:t>训实验方式，</w:t>
      </w:r>
      <w:proofErr w:type="gramStart"/>
      <w:r w:rsidRPr="001F2D9C">
        <w:rPr>
          <w:rFonts w:asciiTheme="minorEastAsia" w:hAnsiTheme="minorEastAsia" w:hint="eastAsia"/>
          <w:color w:val="000000"/>
          <w:sz w:val="24"/>
          <w:szCs w:val="24"/>
        </w:rPr>
        <w:t>拟实现</w:t>
      </w:r>
      <w:proofErr w:type="gramEnd"/>
      <w:r w:rsidRPr="001F2D9C">
        <w:rPr>
          <w:rFonts w:asciiTheme="minorEastAsia" w:hAnsiTheme="minorEastAsia"/>
          <w:color w:val="000000"/>
          <w:sz w:val="24"/>
          <w:szCs w:val="24"/>
        </w:rPr>
        <w:t>LTE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移动通信系统的虚拟仿真实训环境，充分满足网络设备厂商、网络设备代理商、网络工程公司、各类型公司网络管理、维护人员等多种岗位的技能要求，全面培养学生综合的理论和实操能力。计划投入</w:t>
      </w:r>
      <w:r w:rsidRPr="001F2D9C">
        <w:rPr>
          <w:rFonts w:asciiTheme="minorEastAsia" w:hAnsiTheme="minorEastAsia"/>
          <w:color w:val="000000"/>
          <w:sz w:val="24"/>
          <w:szCs w:val="24"/>
        </w:rPr>
        <w:t>50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万元进行</w:t>
      </w:r>
      <w:r w:rsidRPr="001F2D9C">
        <w:rPr>
          <w:rFonts w:asciiTheme="minorEastAsia" w:hAnsiTheme="minorEastAsia"/>
          <w:color w:val="000000"/>
          <w:sz w:val="24"/>
          <w:szCs w:val="24"/>
        </w:rPr>
        <w:t>LTE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移动通信系统实训平台建设，建立专业实训平台、行业技能认证训练平台。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1F2D9C">
        <w:rPr>
          <w:rFonts w:asciiTheme="minorEastAsia" w:hAnsiTheme="minorEastAsia"/>
          <w:color w:val="000000"/>
          <w:sz w:val="24"/>
          <w:szCs w:val="24"/>
        </w:rPr>
        <w:t xml:space="preserve">   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移动通信</w:t>
      </w:r>
      <w:r w:rsidRPr="001F2D9C">
        <w:rPr>
          <w:rFonts w:asciiTheme="minorEastAsia" w:hAnsiTheme="minorEastAsia"/>
          <w:color w:val="000000"/>
          <w:sz w:val="24"/>
          <w:szCs w:val="24"/>
        </w:rPr>
        <w:t>LTEStar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仿真教学平台将形成移动通信技术专业系统化虚拟实训环境，培养移动通信网优、网</w:t>
      </w:r>
      <w:proofErr w:type="gramStart"/>
      <w:r w:rsidRPr="001F2D9C">
        <w:rPr>
          <w:rFonts w:asciiTheme="minorEastAsia" w:hAnsiTheme="minorEastAsia" w:hint="eastAsia"/>
          <w:color w:val="000000"/>
          <w:sz w:val="24"/>
          <w:szCs w:val="24"/>
        </w:rPr>
        <w:t>规</w:t>
      </w:r>
      <w:proofErr w:type="gramEnd"/>
      <w:r w:rsidRPr="001F2D9C">
        <w:rPr>
          <w:rFonts w:asciiTheme="minorEastAsia" w:hAnsiTheme="minorEastAsia" w:hint="eastAsia"/>
          <w:color w:val="000000"/>
          <w:sz w:val="24"/>
          <w:szCs w:val="24"/>
        </w:rPr>
        <w:t>、基站等岗位的技术技能人才，提高他们就业质量；为学生提供高水平技能认证与移动通信行业认证训练环境；学生可以参加各级各类职业技能大赛，实现“以赛促学、以赛促教、以赛促改”的教学改革。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  <w:bookmarkStart w:id="15" w:name="_Toc28679019"/>
      <w:r w:rsidRPr="001F2D9C">
        <w:rPr>
          <w:rFonts w:asciiTheme="minorEastAsia" w:hAnsiTheme="minorEastAsia" w:hint="eastAsia"/>
          <w:color w:val="000000"/>
          <w:sz w:val="24"/>
          <w:szCs w:val="24"/>
        </w:rPr>
        <w:t>三、拟定的唯一供应商名称及其地址</w:t>
      </w:r>
      <w:bookmarkEnd w:id="15"/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>1.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供应商名称：</w:t>
      </w:r>
      <w:proofErr w:type="gramStart"/>
      <w:r w:rsidRPr="001F2D9C">
        <w:rPr>
          <w:rFonts w:asciiTheme="minorEastAsia" w:hAnsiTheme="minorEastAsia" w:hint="eastAsia"/>
          <w:color w:val="000000"/>
          <w:sz w:val="24"/>
          <w:szCs w:val="24"/>
        </w:rPr>
        <w:t>深圳市讯方技术</w:t>
      </w:r>
      <w:proofErr w:type="gramEnd"/>
      <w:r w:rsidRPr="001F2D9C">
        <w:rPr>
          <w:rFonts w:asciiTheme="minorEastAsia" w:hAnsiTheme="minorEastAsia" w:hint="eastAsia"/>
          <w:color w:val="000000"/>
          <w:sz w:val="24"/>
          <w:szCs w:val="24"/>
        </w:rPr>
        <w:t>股份有限公司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>2.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供应商地址：广东省深圳市南山区工业六路创业壹号</w:t>
      </w:r>
      <w:r w:rsidRPr="001F2D9C">
        <w:rPr>
          <w:rFonts w:asciiTheme="minorEastAsia" w:hAnsiTheme="minorEastAsia"/>
          <w:color w:val="000000"/>
          <w:sz w:val="24"/>
          <w:szCs w:val="24"/>
        </w:rPr>
        <w:t>B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栋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bookmarkStart w:id="16" w:name="_Toc28679020"/>
      <w:bookmarkStart w:id="17" w:name="_Toc4634"/>
      <w:bookmarkStart w:id="18" w:name="_Toc28820"/>
      <w:bookmarkStart w:id="19" w:name="_Toc9204"/>
      <w:bookmarkStart w:id="20" w:name="_Toc514762669"/>
      <w:bookmarkEnd w:id="11"/>
      <w:bookmarkEnd w:id="12"/>
      <w:bookmarkEnd w:id="13"/>
      <w:bookmarkEnd w:id="14"/>
      <w:r w:rsidRPr="001F2D9C">
        <w:rPr>
          <w:rFonts w:asciiTheme="minorEastAsia" w:hAnsiTheme="minorEastAsia" w:hint="eastAsia"/>
          <w:color w:val="000000"/>
          <w:sz w:val="24"/>
          <w:szCs w:val="24"/>
        </w:rPr>
        <w:t>四、获取招标文件的时间期限、地点、方式</w:t>
      </w:r>
      <w:bookmarkEnd w:id="16"/>
      <w:bookmarkEnd w:id="17"/>
      <w:bookmarkEnd w:id="18"/>
      <w:bookmarkEnd w:id="19"/>
      <w:bookmarkEnd w:id="20"/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1.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获取谈判文件时间：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2020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年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1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月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6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日起至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2020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年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1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月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13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日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2.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获取方式：网上下载。谈判文件及投标报名表下载地址见公告底端附件。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3.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投标报名方式：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2020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年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1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月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6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日起至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2020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年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1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月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13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日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，以“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项目编号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+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项目名称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+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投标商名称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”为标题，</w:t>
      </w:r>
      <w:hyperlink r:id="rId4" w:history="1">
        <w:r w:rsidRPr="001F2D9C">
          <w:rPr>
            <w:rFonts w:asciiTheme="minorEastAsia" w:hAnsiTheme="minorEastAsia"/>
            <w:color w:val="0000FF"/>
            <w:sz w:val="24"/>
            <w:szCs w:val="24"/>
            <w:u w:val="single"/>
          </w:rPr>
          <w:t>1162889906@qq.com</w:t>
        </w:r>
      </w:hyperlink>
      <w:r w:rsidRPr="001F2D9C">
        <w:rPr>
          <w:rFonts w:asciiTheme="minorEastAsia" w:hAnsiTheme="minorEastAsia" w:hint="eastAsia"/>
          <w:color w:val="000000"/>
          <w:sz w:val="24"/>
          <w:szCs w:val="24"/>
        </w:rPr>
        <w:t>报名。邮件附件内容应包括：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A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公司营业执照复印件加盖公司公章（扫描件）；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lastRenderedPageBreak/>
        <w:t xml:space="preserve">B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填写投标报名表，加盖公司公章（扫描件）；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C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授权书、授权人及被授权人身份证复印件加盖公章（扫描件）；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招标管理中心收到报名邮件及上述材料，审核通过并邮件回复的，报名成功；若发送报名邮件后未收到招标中心邮件回复确认的，则未报名成功。请在邮件中承诺携带上述文件原件在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谈判当日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9:20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到</w:t>
      </w:r>
      <w:r w:rsidRPr="001F2D9C">
        <w:rPr>
          <w:rFonts w:asciiTheme="minorEastAsia" w:hAnsiTheme="minorEastAsia" w:hint="eastAsia"/>
          <w:color w:val="000000"/>
          <w:sz w:val="24"/>
          <w:szCs w:val="24"/>
          <w:u w:val="single"/>
        </w:rPr>
        <w:t>学校致远楼</w:t>
      </w:r>
      <w:r w:rsidRPr="001F2D9C">
        <w:rPr>
          <w:rFonts w:asciiTheme="minorEastAsia" w:hAnsiTheme="minorEastAsia"/>
          <w:color w:val="000000"/>
          <w:sz w:val="24"/>
          <w:szCs w:val="24"/>
          <w:u w:val="single"/>
        </w:rPr>
        <w:t>412A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接受查验，未按规定时间接受查验资料的，取消报名资格。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bookmarkStart w:id="21" w:name="_Toc28679022"/>
      <w:bookmarkStart w:id="22" w:name="_Toc30731"/>
      <w:bookmarkStart w:id="23" w:name="_Toc514762671"/>
      <w:bookmarkStart w:id="24" w:name="_Toc1834"/>
      <w:bookmarkStart w:id="25" w:name="_Toc29046"/>
      <w:r w:rsidRPr="001F2D9C">
        <w:rPr>
          <w:rFonts w:asciiTheme="minorEastAsia" w:hAnsiTheme="minorEastAsia" w:hint="eastAsia"/>
          <w:color w:val="000000"/>
          <w:sz w:val="24"/>
          <w:szCs w:val="24"/>
        </w:rPr>
        <w:t>五、投标截止时间、开标时间及地点</w:t>
      </w:r>
      <w:bookmarkEnd w:id="21"/>
      <w:bookmarkEnd w:id="22"/>
      <w:bookmarkEnd w:id="23"/>
      <w:bookmarkEnd w:id="24"/>
      <w:bookmarkEnd w:id="25"/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1F2D9C">
        <w:rPr>
          <w:rFonts w:asciiTheme="minorEastAsia" w:hAnsiTheme="minorEastAsia"/>
          <w:sz w:val="24"/>
          <w:szCs w:val="24"/>
        </w:rPr>
        <w:t>1.</w:t>
      </w:r>
      <w:r w:rsidRPr="001F2D9C">
        <w:rPr>
          <w:rFonts w:asciiTheme="minorEastAsia" w:hAnsiTheme="minorEastAsia" w:hint="eastAsia"/>
          <w:sz w:val="24"/>
          <w:szCs w:val="24"/>
        </w:rPr>
        <w:t>递交应</w:t>
      </w:r>
      <w:proofErr w:type="gramStart"/>
      <w:r w:rsidRPr="001F2D9C">
        <w:rPr>
          <w:rFonts w:asciiTheme="minorEastAsia" w:hAnsiTheme="minorEastAsia" w:hint="eastAsia"/>
          <w:sz w:val="24"/>
          <w:szCs w:val="24"/>
        </w:rPr>
        <w:t>谈文件</w:t>
      </w:r>
      <w:proofErr w:type="gramEnd"/>
      <w:r w:rsidRPr="001F2D9C">
        <w:rPr>
          <w:rFonts w:asciiTheme="minorEastAsia" w:hAnsiTheme="minorEastAsia" w:hint="eastAsia"/>
          <w:sz w:val="24"/>
          <w:szCs w:val="24"/>
        </w:rPr>
        <w:t>时间：</w:t>
      </w:r>
      <w:r w:rsidRPr="001F2D9C">
        <w:rPr>
          <w:rFonts w:asciiTheme="minorEastAsia" w:hAnsiTheme="minorEastAsia"/>
          <w:sz w:val="24"/>
          <w:szCs w:val="24"/>
        </w:rPr>
        <w:t>2020</w:t>
      </w:r>
      <w:r w:rsidRPr="001F2D9C">
        <w:rPr>
          <w:rFonts w:asciiTheme="minorEastAsia" w:hAnsiTheme="minorEastAsia" w:hint="eastAsia"/>
          <w:sz w:val="24"/>
          <w:szCs w:val="24"/>
        </w:rPr>
        <w:t>年</w:t>
      </w:r>
      <w:r w:rsidRPr="001F2D9C">
        <w:rPr>
          <w:rFonts w:asciiTheme="minorEastAsia" w:hAnsiTheme="minorEastAsia"/>
          <w:sz w:val="24"/>
          <w:szCs w:val="24"/>
        </w:rPr>
        <w:t>1</w:t>
      </w:r>
      <w:r w:rsidRPr="001F2D9C">
        <w:rPr>
          <w:rFonts w:asciiTheme="minorEastAsia" w:hAnsiTheme="minorEastAsia" w:hint="eastAsia"/>
          <w:sz w:val="24"/>
          <w:szCs w:val="24"/>
        </w:rPr>
        <w:t>月</w:t>
      </w:r>
      <w:r w:rsidRPr="001F2D9C">
        <w:rPr>
          <w:rFonts w:asciiTheme="minorEastAsia" w:hAnsiTheme="minorEastAsia"/>
          <w:sz w:val="24"/>
          <w:szCs w:val="24"/>
        </w:rPr>
        <w:t>16</w:t>
      </w:r>
      <w:r w:rsidRPr="001F2D9C">
        <w:rPr>
          <w:rFonts w:asciiTheme="minorEastAsia" w:hAnsiTheme="minorEastAsia" w:hint="eastAsia"/>
          <w:sz w:val="24"/>
          <w:szCs w:val="24"/>
        </w:rPr>
        <w:t>日</w:t>
      </w:r>
      <w:r w:rsidRPr="001F2D9C">
        <w:rPr>
          <w:rFonts w:asciiTheme="minorEastAsia" w:hAnsiTheme="minorEastAsia"/>
          <w:sz w:val="24"/>
          <w:szCs w:val="24"/>
        </w:rPr>
        <w:t xml:space="preserve"> </w:t>
      </w:r>
      <w:r w:rsidRPr="001F2D9C">
        <w:rPr>
          <w:rFonts w:asciiTheme="minorEastAsia" w:hAnsiTheme="minorEastAsia" w:hint="eastAsia"/>
          <w:sz w:val="24"/>
          <w:szCs w:val="24"/>
        </w:rPr>
        <w:t>上午</w:t>
      </w:r>
      <w:r w:rsidRPr="001F2D9C">
        <w:rPr>
          <w:rFonts w:asciiTheme="minorEastAsia" w:hAnsiTheme="minorEastAsia"/>
          <w:sz w:val="24"/>
          <w:szCs w:val="24"/>
        </w:rPr>
        <w:t xml:space="preserve"> 9:30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1F2D9C">
        <w:rPr>
          <w:rFonts w:asciiTheme="minorEastAsia" w:hAnsiTheme="minorEastAsia"/>
          <w:sz w:val="24"/>
          <w:szCs w:val="24"/>
        </w:rPr>
        <w:t>2.</w:t>
      </w:r>
      <w:r w:rsidRPr="001F2D9C">
        <w:rPr>
          <w:rFonts w:asciiTheme="minorEastAsia" w:hAnsiTheme="minorEastAsia" w:hint="eastAsia"/>
          <w:sz w:val="24"/>
          <w:szCs w:val="24"/>
        </w:rPr>
        <w:t>投标截止及谈判时间：</w:t>
      </w:r>
      <w:r w:rsidRPr="001F2D9C">
        <w:rPr>
          <w:rFonts w:asciiTheme="minorEastAsia" w:hAnsiTheme="minorEastAsia"/>
          <w:sz w:val="24"/>
          <w:szCs w:val="24"/>
        </w:rPr>
        <w:t>2020</w:t>
      </w:r>
      <w:r w:rsidRPr="001F2D9C">
        <w:rPr>
          <w:rFonts w:asciiTheme="minorEastAsia" w:hAnsiTheme="minorEastAsia" w:hint="eastAsia"/>
          <w:sz w:val="24"/>
          <w:szCs w:val="24"/>
        </w:rPr>
        <w:t>年</w:t>
      </w:r>
      <w:r w:rsidRPr="001F2D9C">
        <w:rPr>
          <w:rFonts w:asciiTheme="minorEastAsia" w:hAnsiTheme="minorEastAsia"/>
          <w:sz w:val="24"/>
          <w:szCs w:val="24"/>
        </w:rPr>
        <w:t>1</w:t>
      </w:r>
      <w:r w:rsidRPr="001F2D9C">
        <w:rPr>
          <w:rFonts w:asciiTheme="minorEastAsia" w:hAnsiTheme="minorEastAsia" w:hint="eastAsia"/>
          <w:sz w:val="24"/>
          <w:szCs w:val="24"/>
        </w:rPr>
        <w:t>月</w:t>
      </w:r>
      <w:r w:rsidRPr="001F2D9C">
        <w:rPr>
          <w:rFonts w:asciiTheme="minorEastAsia" w:hAnsiTheme="minorEastAsia"/>
          <w:sz w:val="24"/>
          <w:szCs w:val="24"/>
        </w:rPr>
        <w:t>16</w:t>
      </w:r>
      <w:r w:rsidRPr="001F2D9C">
        <w:rPr>
          <w:rFonts w:asciiTheme="minorEastAsia" w:hAnsiTheme="minorEastAsia" w:hint="eastAsia"/>
          <w:sz w:val="24"/>
          <w:szCs w:val="24"/>
        </w:rPr>
        <w:t>日</w:t>
      </w:r>
      <w:r w:rsidRPr="001F2D9C">
        <w:rPr>
          <w:rFonts w:asciiTheme="minorEastAsia" w:hAnsiTheme="minorEastAsia"/>
          <w:sz w:val="24"/>
          <w:szCs w:val="24"/>
        </w:rPr>
        <w:t xml:space="preserve"> </w:t>
      </w:r>
      <w:r w:rsidRPr="001F2D9C">
        <w:rPr>
          <w:rFonts w:asciiTheme="minorEastAsia" w:hAnsiTheme="minorEastAsia" w:hint="eastAsia"/>
          <w:sz w:val="24"/>
          <w:szCs w:val="24"/>
        </w:rPr>
        <w:t>上午</w:t>
      </w:r>
      <w:r w:rsidRPr="001F2D9C">
        <w:rPr>
          <w:rFonts w:asciiTheme="minorEastAsia" w:hAnsiTheme="minorEastAsia"/>
          <w:sz w:val="24"/>
          <w:szCs w:val="24"/>
        </w:rPr>
        <w:t xml:space="preserve"> 9:30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1F2D9C">
        <w:rPr>
          <w:rFonts w:asciiTheme="minorEastAsia" w:hAnsiTheme="minorEastAsia"/>
          <w:sz w:val="24"/>
          <w:szCs w:val="24"/>
        </w:rPr>
        <w:t>3.</w:t>
      </w:r>
      <w:r w:rsidRPr="001F2D9C">
        <w:rPr>
          <w:rFonts w:asciiTheme="minorEastAsia" w:hAnsiTheme="minorEastAsia" w:hint="eastAsia"/>
          <w:sz w:val="24"/>
          <w:szCs w:val="24"/>
        </w:rPr>
        <w:t>谈判地点：深圳市龙岗区龙翔大道</w:t>
      </w:r>
      <w:r w:rsidRPr="001F2D9C">
        <w:rPr>
          <w:rFonts w:asciiTheme="minorEastAsia" w:hAnsiTheme="minorEastAsia"/>
          <w:sz w:val="24"/>
          <w:szCs w:val="24"/>
        </w:rPr>
        <w:t>2188</w:t>
      </w:r>
      <w:r w:rsidRPr="001F2D9C">
        <w:rPr>
          <w:rFonts w:asciiTheme="minorEastAsia" w:hAnsiTheme="minorEastAsia" w:hint="eastAsia"/>
          <w:sz w:val="24"/>
          <w:szCs w:val="24"/>
        </w:rPr>
        <w:t>号深圳信息职业技术学院致远楼</w:t>
      </w:r>
      <w:r w:rsidRPr="001F2D9C">
        <w:rPr>
          <w:rFonts w:asciiTheme="minorEastAsia" w:hAnsiTheme="minorEastAsia"/>
          <w:sz w:val="24"/>
          <w:szCs w:val="24"/>
        </w:rPr>
        <w:t>412A</w:t>
      </w:r>
      <w:r w:rsidRPr="001F2D9C">
        <w:rPr>
          <w:rFonts w:asciiTheme="minorEastAsia" w:hAnsiTheme="minorEastAsia" w:hint="eastAsia"/>
          <w:sz w:val="24"/>
          <w:szCs w:val="24"/>
        </w:rPr>
        <w:t>开标室。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bookmarkStart w:id="26" w:name="_Toc28679023"/>
      <w:bookmarkStart w:id="27" w:name="_Toc19988"/>
      <w:bookmarkStart w:id="28" w:name="_Toc514762672"/>
      <w:bookmarkStart w:id="29" w:name="_Toc12655"/>
      <w:bookmarkStart w:id="30" w:name="_Toc18362"/>
      <w:r w:rsidRPr="001F2D9C">
        <w:rPr>
          <w:rFonts w:asciiTheme="minorEastAsia" w:hAnsiTheme="minorEastAsia" w:hint="eastAsia"/>
          <w:color w:val="000000"/>
          <w:sz w:val="24"/>
          <w:szCs w:val="24"/>
        </w:rPr>
        <w:t>六、采购公告查询</w:t>
      </w:r>
      <w:bookmarkEnd w:id="26"/>
      <w:bookmarkEnd w:id="27"/>
      <w:bookmarkEnd w:id="28"/>
      <w:bookmarkEnd w:id="29"/>
      <w:bookmarkEnd w:id="30"/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深圳信息职业技术学院招标管理中心网站</w:t>
      </w:r>
      <w:r w:rsidRPr="001F2D9C">
        <w:rPr>
          <w:rFonts w:asciiTheme="minorEastAsia" w:hAnsiTheme="minorEastAsia"/>
          <w:color w:val="000000"/>
          <w:sz w:val="24"/>
          <w:szCs w:val="24"/>
        </w:rPr>
        <w:t xml:space="preserve"> http://www.sziit.edu.cn/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bookmarkStart w:id="31" w:name="_Toc28679024"/>
      <w:bookmarkStart w:id="32" w:name="_Toc19441"/>
      <w:bookmarkStart w:id="33" w:name="_Toc11409"/>
      <w:bookmarkStart w:id="34" w:name="_Toc514762673"/>
      <w:bookmarkStart w:id="35" w:name="_Toc13482"/>
      <w:r w:rsidRPr="001F2D9C">
        <w:rPr>
          <w:rFonts w:asciiTheme="minorEastAsia" w:hAnsiTheme="minorEastAsia" w:hint="eastAsia"/>
          <w:color w:val="000000"/>
          <w:sz w:val="24"/>
          <w:szCs w:val="24"/>
        </w:rPr>
        <w:t>七、采购人联系方式</w:t>
      </w:r>
      <w:bookmarkEnd w:id="31"/>
      <w:bookmarkEnd w:id="32"/>
      <w:bookmarkEnd w:id="33"/>
      <w:bookmarkEnd w:id="34"/>
      <w:bookmarkEnd w:id="35"/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采购人：深圳信息职业技术学院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地</w:t>
      </w:r>
      <w:r w:rsidRPr="001F2D9C">
        <w:rPr>
          <w:rFonts w:asciiTheme="minorEastAsia" w:hAnsiTheme="minorEastAsia"/>
          <w:color w:val="000000"/>
          <w:sz w:val="24"/>
          <w:szCs w:val="24"/>
        </w:rPr>
        <w:t xml:space="preserve"> 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址：广东省深圳市龙岗区龙翔大道</w:t>
      </w:r>
      <w:r w:rsidRPr="001F2D9C">
        <w:rPr>
          <w:rFonts w:asciiTheme="minorEastAsia" w:hAnsiTheme="minorEastAsia"/>
          <w:color w:val="000000"/>
          <w:sz w:val="24"/>
          <w:szCs w:val="24"/>
        </w:rPr>
        <w:t>2188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号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联系人：刘老师、李老师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 w:hint="eastAsia"/>
          <w:color w:val="000000"/>
          <w:sz w:val="24"/>
          <w:szCs w:val="24"/>
        </w:rPr>
        <w:t>联系方式：</w:t>
      </w:r>
      <w:r w:rsidRPr="001F2D9C">
        <w:rPr>
          <w:rFonts w:asciiTheme="minorEastAsia" w:hAnsiTheme="minorEastAsia"/>
          <w:color w:val="000000"/>
          <w:sz w:val="24"/>
          <w:szCs w:val="24"/>
        </w:rPr>
        <w:t>0755- 89226094   0755- 89226813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1F2D9C">
        <w:rPr>
          <w:rFonts w:asciiTheme="minorEastAsia" w:hAnsiTheme="minorEastAsia"/>
          <w:color w:val="000000"/>
          <w:sz w:val="24"/>
          <w:szCs w:val="24"/>
        </w:rPr>
        <w:t xml:space="preserve">                                              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深圳信息职业技术学院</w:t>
      </w:r>
    </w:p>
    <w:p w:rsidR="00BB73C7" w:rsidRPr="001F2D9C" w:rsidRDefault="00BB73C7" w:rsidP="001F2D9C">
      <w:pPr>
        <w:spacing w:line="480" w:lineRule="exact"/>
        <w:ind w:firstLineChars="2450" w:firstLine="5880"/>
        <w:rPr>
          <w:rFonts w:asciiTheme="minorEastAsia" w:hAnsiTheme="minorEastAsia"/>
          <w:color w:val="000000"/>
          <w:sz w:val="24"/>
          <w:szCs w:val="24"/>
        </w:rPr>
      </w:pPr>
      <w:bookmarkStart w:id="36" w:name="_GoBack"/>
      <w:bookmarkEnd w:id="36"/>
      <w:r w:rsidRPr="001F2D9C">
        <w:rPr>
          <w:rFonts w:asciiTheme="minorEastAsia" w:hAnsiTheme="minorEastAsia"/>
          <w:color w:val="000000"/>
          <w:sz w:val="24"/>
          <w:szCs w:val="24"/>
        </w:rPr>
        <w:t>2020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Pr="001F2D9C">
        <w:rPr>
          <w:rFonts w:asciiTheme="minorEastAsia" w:hAnsiTheme="minorEastAsia"/>
          <w:color w:val="000000"/>
          <w:sz w:val="24"/>
          <w:szCs w:val="24"/>
        </w:rPr>
        <w:t>1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Pr="001F2D9C">
        <w:rPr>
          <w:rFonts w:asciiTheme="minorEastAsia" w:hAnsiTheme="minorEastAsia"/>
          <w:color w:val="000000"/>
          <w:sz w:val="24"/>
          <w:szCs w:val="24"/>
        </w:rPr>
        <w:t>6</w:t>
      </w:r>
      <w:r w:rsidRPr="001F2D9C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BB73C7" w:rsidRPr="001F2D9C" w:rsidRDefault="00BB73C7" w:rsidP="001F2D9C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2B644D" w:rsidRPr="001F2D9C" w:rsidRDefault="002B644D" w:rsidP="001F2D9C">
      <w:pPr>
        <w:spacing w:line="480" w:lineRule="exact"/>
        <w:rPr>
          <w:rFonts w:asciiTheme="minorEastAsia" w:hAnsiTheme="minorEastAsia"/>
          <w:sz w:val="24"/>
          <w:szCs w:val="24"/>
        </w:rPr>
      </w:pPr>
    </w:p>
    <w:sectPr w:rsidR="002B644D" w:rsidRPr="001F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B5"/>
    <w:rsid w:val="001F2D9C"/>
    <w:rsid w:val="002B644D"/>
    <w:rsid w:val="00AA1AB5"/>
    <w:rsid w:val="00BB73C7"/>
    <w:rsid w:val="00C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C4CDE-B0E7-4280-8B4B-D6E39C57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6288990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211</Words>
  <Characters>1209</Characters>
  <Application>Microsoft Office Word</Application>
  <DocSecurity>0</DocSecurity>
  <Lines>10</Lines>
  <Paragraphs>2</Paragraphs>
  <ScaleCrop>false</ScaleCrop>
  <Company>ylmfeng.com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2020-01-06T00:47:00Z</dcterms:created>
  <dcterms:modified xsi:type="dcterms:W3CDTF">2020-01-06T02:03:00Z</dcterms:modified>
</cp:coreProperties>
</file>